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6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936"/>
      </w:tblGrid>
      <w:tr>
        <w:trPr>
          <w:trHeight w:val="2415" w:hRule="atLeast"/>
        </w:trPr>
        <w:tc>
          <w:tcPr>
            <w:tcW w:w="893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  <w:tbl>
            <w:tblPr>
              <w:tblW w:w="8796" w:type="dxa"/>
              <w:jc w:val="left"/>
              <w:tblInd w:w="0" w:type="dxa"/>
              <w:tblBorders>
                <w:top w:val="single" w:sz="8" w:space="0" w:color="00000A"/>
                <w:bottom w:val="single" w:sz="8" w:space="0" w:color="00000A"/>
                <w:insideH w:val="single" w:sz="8" w:space="0" w:color="00000A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8796"/>
            </w:tblGrid>
            <w:tr>
              <w:trPr>
                <w:trHeight w:val="2161" w:hRule="atLeast"/>
              </w:trPr>
              <w:tc>
                <w:tcPr>
                  <w:tcW w:w="8796" w:type="dxa"/>
                  <w:tcBorders>
                    <w:top w:val="single" w:sz="8" w:space="0" w:color="00000A"/>
                    <w:bottom w:val="single" w:sz="8" w:space="0" w:color="00000A"/>
                    <w:insideH w:val="single" w:sz="8" w:space="0" w:color="00000A"/>
                  </w:tcBorders>
                  <w:shd w:color="000000" w:fill="F2F6EA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1" name="Resim 54" descr="http://upload.wikimedia.org/wikipedia/tr/thumb/2/2c/Karab%C3%BCk_%C3%9Cniversitesi_logosu.png/1024px-Karab%C3%BCk_%C3%9Cniversitesi_logos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54" descr="http://upload.wikimedia.org/wikipedia/tr/thumb/2/2c/Karab%C3%BCk_%C3%9Cniversitesi_logosu.png/1024px-Karab%C3%BCk_%C3%9Cniversitesi_logos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</w:r>
                </w:p>
                <w:p>
                  <w:pPr>
                    <w:pStyle w:val="Normal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T.C. </w:t>
                    <w:br/>
                    <w:t xml:space="preserve">KARABÜK ÜNİVERSİTESİ </w:t>
                    <w:br/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>FEN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FAKÜLTESİ DEKANLIĞI </w:t>
                    <w:br/>
                    <w:t>PERSONEL İŞ VE İŞLEMLERİ İŞ AKIŞ ŞEMASI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TUR" w:hAnsi="Arial TUR" w:eastAsia="Times New Roman" w:cs="Arial TUR"/>
                <w:sz w:val="20"/>
                <w:szCs w:val="20"/>
                <w:lang w:eastAsia="tr-TR"/>
              </w:rPr>
            </w:pPr>
            <w:r>
              <w:rPr>
                <w:rFonts w:eastAsia="Times New Roman" w:cs="Arial TUR" w:ascii="Arial TUR" w:hAnsi="Arial TUR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GÖREVLENDİRME (31. Madde)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CEDC18E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" name="Yuvarlatılmış Dikdörtgen 3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 xml:space="preserve">Her dönem başında Bölümlerin müfredatlarında bulunan derslerin dağılımları Bölüm Kurulları tarafından yapılır. 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7D727A2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4" name="Düz Ok Bağlayıcısı 3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Düz Ok Bağlayıcısı 317" stroked="t" style="position:absolute;margin-left:-1737.85pt;margin-top:15.5pt;width:1960pt;height:18.95pt" wp14:anchorId="77D727A2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074CC6BD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5" name="Yuvarlatılmış Dikdörtgen 3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Dağılımı yapılamayan derslerin öğretim elemanı talepleri Üniversitemizin diğer birimlerinden talep edilmek üzere Dekanlık Makamına iletilir.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32DCD9B1">
                <wp:simplePos x="0" y="0"/>
                <wp:positionH relativeFrom="column">
                  <wp:posOffset>2814320</wp:posOffset>
                </wp:positionH>
                <wp:positionV relativeFrom="paragraph">
                  <wp:posOffset>40005</wp:posOffset>
                </wp:positionV>
                <wp:extent cx="0" cy="241935"/>
                <wp:effectExtent l="95250" t="0" r="57150" b="63500"/>
                <wp:wrapNone/>
                <wp:docPr id="7" name="Düz Ok Bağlayıcısı 3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19" stroked="t" style="position:absolute;margin-left:-1737.8pt;margin-top:3.15pt;width:1959.4pt;height:18.95pt" wp14:anchorId="32DCD9B1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2FBD7FF9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8" name="Yuvarlatılmış Dikdörtgen 3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Dekanlık öğretim elemanı temini için Üniversitemizin ilgili birimlerine taleplerini bildirir.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0EA0F63F">
                <wp:simplePos x="0" y="0"/>
                <wp:positionH relativeFrom="column">
                  <wp:posOffset>2821305</wp:posOffset>
                </wp:positionH>
                <wp:positionV relativeFrom="paragraph">
                  <wp:posOffset>40005</wp:posOffset>
                </wp:positionV>
                <wp:extent cx="0" cy="241935"/>
                <wp:effectExtent l="95250" t="0" r="57150" b="63500"/>
                <wp:wrapNone/>
                <wp:docPr id="10" name="Düz Ok Bağlayıcısı 3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21" stroked="t" style="position:absolute;margin-left:-1737.85pt;margin-top:3.15pt;width:1960pt;height:18.95pt" wp14:anchorId="0EA0F63F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18884F6F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1" name="Yuvarlatılmış Dikdörtgen 3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Talebin karşılanması ile ilgili olumlu yada olumsuz cevaplar Bölüm Başkalığına iletilir.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25C79247">
                <wp:simplePos x="0" y="0"/>
                <wp:positionH relativeFrom="column">
                  <wp:posOffset>2821305</wp:posOffset>
                </wp:positionH>
                <wp:positionV relativeFrom="paragraph">
                  <wp:posOffset>94615</wp:posOffset>
                </wp:positionV>
                <wp:extent cx="0" cy="241935"/>
                <wp:effectExtent l="95250" t="0" r="57150" b="63500"/>
                <wp:wrapNone/>
                <wp:docPr id="13" name="Düz Ok Bağlayıcısı 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23" stroked="t" style="position:absolute;margin-left:-1737.85pt;margin-top:7.45pt;width:1960pt;height:18.95pt" wp14:anchorId="25C79247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7F4249C2">
                <wp:simplePos x="0" y="0"/>
                <wp:positionH relativeFrom="column">
                  <wp:posOffset>998855</wp:posOffset>
                </wp:positionH>
                <wp:positionV relativeFrom="paragraph">
                  <wp:posOffset>224155</wp:posOffset>
                </wp:positionV>
                <wp:extent cx="3689985" cy="527685"/>
                <wp:effectExtent l="0" t="0" r="25400" b="25400"/>
                <wp:wrapNone/>
                <wp:docPr id="14" name="Yuvarlatılmış Dikdörtgen 3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Olumsuz cevap gelmesi halinde Bölüm Başkanlığı tarafından Üniversitemiz dışından temin edilmek üzere Dekanlığa iletilir.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48F943C1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6" name="Düz Ok Bağlayıcısı 3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25" stroked="t" style="position:absolute;margin-left:-1737.85pt;margin-top:15.5pt;width:1960pt;height:18.95pt" wp14:anchorId="48F943C1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7BF0CC80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17" name="Yuvarlatılmış Dikdörtgen 3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Dekanlık Kurum dışından öğretim elemanı temini için Personel Dairesi Başkanlığına bildirir.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0461CF49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935"/>
                <wp:effectExtent l="95250" t="0" r="57150" b="63500"/>
                <wp:wrapNone/>
                <wp:docPr id="19" name="Düz Ok Bağlayıcısı 3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Düz Ok Bağlayıcısı 327" stroked="t" style="position:absolute;margin-left:-1737.85pt;margin-top:15.5pt;width:1960pt;height:18.95pt" wp14:anchorId="0461CF49" type="shapetype_32">
                <w10:wrap type="none"/>
                <v:fill o:detectmouseclick="t" on="false"/>
                <v:stroke color="#4a7ebb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09E5057B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985" cy="527685"/>
                <wp:effectExtent l="0" t="0" r="25400" b="25400"/>
                <wp:wrapNone/>
                <wp:docPr id="20" name="Yuvarlatılmış Dikdörtgen 3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280" cy="52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FFFFFF"/>
                                <w:sz w:val="16"/>
                                <w:szCs w:val="16"/>
                                <w:lang w:eastAsia="tr-TR"/>
                              </w:rPr>
                              <w:t>Talebin Üniversitemiz içinden veya dışından karşılanması halinde Yönetim Kurulu Kararı alınarak, Rektörlük onayı için Personel Dairesi Başkanlığına gönderilir.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TU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f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107</Words>
  <Characters>817</Characters>
  <CharactersWithSpaces>919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2016-01-14T09:04:00Z</dcterms:created>
  <dc:creator>Can</dc:creator>
  <dc:description/>
  <dc:language>en-US</dc:language>
  <cp:lastModifiedBy/>
  <dcterms:modified xsi:type="dcterms:W3CDTF">2017-04-17T14:43:10Z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