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bookmarkStart w:id="0" w:name="__DdeLink__32_624202345"/>
      <w:bookmarkEnd w:id="0"/>
      <w:r>
        <w:rPr>
          <w:b/>
        </w:rPr>
        <w:t>SENDİKAL FAALİYETLER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32F2E50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" name="Yuvarlatılmış Dikdörtgen 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İlgili kişi bir Sendika Üyeliği/İstifaya ilişkin dilekçe ve ekleri ile Dekanlığa başvuru yapar.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AA9A3B4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201" stroked="t" style="position:absolute;margin-left:-1737.85pt;margin-top:15.5pt;width:1960pt;height:18.95pt" wp14:anchorId="0AA9A3B4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1828907C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İlgilinin dilekçesi ve ekleri üst yazı ile Personel Daire Başkanlığına bildirilir.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e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39</Words>
  <Characters>251</Characters>
  <CharactersWithSpaces>290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2016-01-14T09:10:00Z</dcterms:created>
  <dc:creator>Can</dc:creator>
  <dc:description/>
  <dc:language>en-US</dc:language>
  <cp:lastModifiedBy/>
  <dcterms:modified xsi:type="dcterms:W3CDTF">2017-04-17T14:37:39Z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